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C2AB679" w14:textId="7E8E317B" w:rsidR="00F97083" w:rsidRPr="00F97083" w:rsidRDefault="00F97083" w:rsidP="00F97083">
      <w:pPr>
        <w:rPr>
          <w:rFonts w:ascii="Times New Roman" w:eastAsia="Times New Roman" w:hAnsi="Times New Roman" w:cs="Times New Roman"/>
          <w:lang w:eastAsia="de-DE"/>
        </w:rPr>
      </w:pPr>
      <w:r w:rsidRPr="00F97083">
        <w:rPr>
          <w:rFonts w:ascii="Times New Roman" w:eastAsia="Times New Roman" w:hAnsi="Times New Roman" w:cs="Times New Roman"/>
          <w:noProof/>
          <w:lang w:eastAsia="de-DE"/>
        </w:rPr>
        <w:drawing>
          <wp:inline distT="0" distB="0" distL="0" distR="0" wp14:anchorId="31D5CA3A" wp14:editId="7C56BED8">
            <wp:extent cx="2219325" cy="3536950"/>
            <wp:effectExtent l="0" t="0" r="3175" b="6350"/>
            <wp:docPr id="1" name="Grafik 1" descr="Ein Bild, das Text, Screenshot, Zeitung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 descr="Ein Bild, das Text, Screenshot, Zeitung enthält.&#10;&#10;Automatisch generierte Beschreibun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340702" cy="37303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A70A3" w:rsidRPr="003A70A3">
        <w:rPr>
          <w:rFonts w:ascii="Times New Roman" w:eastAsia="Times New Roman" w:hAnsi="Times New Roman" w:cs="Times New Roman"/>
          <w:noProof/>
          <w:lang w:eastAsia="de-DE"/>
        </w:rPr>
        <w:drawing>
          <wp:inline distT="0" distB="0" distL="0" distR="0" wp14:anchorId="49718F24" wp14:editId="3A0746D2">
            <wp:extent cx="2362200" cy="3574445"/>
            <wp:effectExtent l="0" t="0" r="0" b="0"/>
            <wp:docPr id="2" name="Grafik 2" descr="Ein Bild, das Text, Brief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 descr="Ein Bild, das Text, Brief enthält.&#10;&#10;Automatisch generierte Beschreibu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362679" cy="3575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A70A3">
        <w:rPr>
          <w:rFonts w:ascii="Times New Roman" w:eastAsia="Times New Roman" w:hAnsi="Times New Roman" w:cs="Times New Roman"/>
          <w:lang w:eastAsia="de-DE"/>
        </w:rPr>
        <w:t xml:space="preserve">   </w:t>
      </w:r>
      <w:r w:rsidRPr="00F97083">
        <w:rPr>
          <w:rFonts w:ascii="Times New Roman" w:eastAsia="Times New Roman" w:hAnsi="Times New Roman" w:cs="Times New Roman"/>
          <w:lang w:eastAsia="de-DE"/>
        </w:rPr>
        <w:t xml:space="preserve"> </w:t>
      </w:r>
    </w:p>
    <w:p w14:paraId="1E48FD74" w14:textId="38E76B51" w:rsidR="003A70A3" w:rsidRDefault="003A70A3" w:rsidP="003A70A3">
      <w:pPr>
        <w:rPr>
          <w:rFonts w:ascii="Times New Roman" w:eastAsia="Times New Roman" w:hAnsi="Times New Roman" w:cs="Times New Roman"/>
          <w:lang w:eastAsia="de-DE"/>
        </w:rPr>
      </w:pPr>
      <w:r w:rsidRPr="00F97083">
        <w:rPr>
          <w:rFonts w:ascii="Times New Roman" w:eastAsia="Times New Roman" w:hAnsi="Times New Roman" w:cs="Times New Roman"/>
          <w:sz w:val="20"/>
          <w:szCs w:val="20"/>
          <w:lang w:eastAsia="de-DE"/>
        </w:rPr>
        <w:t>Dieses packende Buch erzählt erstmals die vollständige Geschichte</w:t>
      </w:r>
      <w:r w:rsidRPr="00F97083">
        <w:rPr>
          <w:rFonts w:ascii="Times New Roman" w:eastAsia="Times New Roman" w:hAnsi="Times New Roman" w:cs="Times New Roman"/>
          <w:sz w:val="16"/>
          <w:szCs w:val="16"/>
          <w:lang w:eastAsia="de-DE"/>
        </w:rPr>
        <w:t xml:space="preserve"> von Melzers Untersuchung</w:t>
      </w:r>
      <w:r w:rsidRPr="00F97083">
        <w:rPr>
          <w:rFonts w:ascii="Times New Roman" w:eastAsia="Times New Roman" w:hAnsi="Times New Roman" w:cs="Times New Roman"/>
          <w:lang w:eastAsia="de-DE"/>
        </w:rPr>
        <w:t>.</w:t>
      </w:r>
    </w:p>
    <w:p w14:paraId="210CE69B" w14:textId="77777777" w:rsidR="003A70A3" w:rsidRPr="00F97083" w:rsidRDefault="003A70A3" w:rsidP="003A70A3">
      <w:pPr>
        <w:rPr>
          <w:rFonts w:ascii="Times New Roman" w:eastAsia="Times New Roman" w:hAnsi="Times New Roman" w:cs="Times New Roman"/>
          <w:lang w:eastAsia="de-DE"/>
        </w:rPr>
      </w:pPr>
    </w:p>
    <w:p w14:paraId="52DF351D" w14:textId="0C3DC292" w:rsidR="003A70A3" w:rsidRPr="00B21696" w:rsidRDefault="003A70A3" w:rsidP="003A70A3">
      <w:pPr>
        <w:spacing w:after="135"/>
        <w:rPr>
          <w:rFonts w:ascii="Segoe UI" w:eastAsia="Times New Roman" w:hAnsi="Segoe UI" w:cs="Segoe UI"/>
          <w:color w:val="222222"/>
          <w:kern w:val="36"/>
          <w:sz w:val="36"/>
          <w:szCs w:val="36"/>
          <w:lang w:eastAsia="de-DE"/>
        </w:rPr>
      </w:pPr>
      <w:r w:rsidRPr="00B21696">
        <w:rPr>
          <w:rFonts w:ascii="Segoe UI" w:eastAsia="Times New Roman" w:hAnsi="Segoe UI" w:cs="Segoe UI"/>
          <w:color w:val="222222"/>
          <w:kern w:val="36"/>
          <w:sz w:val="36"/>
          <w:szCs w:val="36"/>
          <w:lang w:eastAsia="de-DE"/>
        </w:rPr>
        <w:t>Einer der größten Justiz</w:t>
      </w:r>
      <w:r w:rsidR="00B21696" w:rsidRPr="00B21696">
        <w:rPr>
          <w:rFonts w:ascii="Segoe UI" w:eastAsia="Times New Roman" w:hAnsi="Segoe UI" w:cs="Segoe UI"/>
          <w:color w:val="222222"/>
          <w:kern w:val="36"/>
          <w:sz w:val="36"/>
          <w:szCs w:val="36"/>
          <w:lang w:eastAsia="de-DE"/>
        </w:rPr>
        <w:t>-S</w:t>
      </w:r>
      <w:r w:rsidRPr="00B21696">
        <w:rPr>
          <w:rFonts w:ascii="Segoe UI" w:eastAsia="Times New Roman" w:hAnsi="Segoe UI" w:cs="Segoe UI"/>
          <w:color w:val="222222"/>
          <w:kern w:val="36"/>
          <w:sz w:val="36"/>
          <w:szCs w:val="36"/>
          <w:lang w:eastAsia="de-DE"/>
        </w:rPr>
        <w:t>kandale aller Zeiten</w:t>
      </w:r>
    </w:p>
    <w:p w14:paraId="612EF07F" w14:textId="2008D817" w:rsidR="00F97083" w:rsidRDefault="00F97083" w:rsidP="003A70A3">
      <w:pPr>
        <w:spacing w:after="135"/>
        <w:rPr>
          <w:rFonts w:ascii="Segoe UI" w:eastAsia="Times New Roman" w:hAnsi="Segoe UI" w:cs="Segoe UI"/>
          <w:color w:val="808080"/>
          <w:sz w:val="22"/>
          <w:szCs w:val="22"/>
          <w:lang w:eastAsia="de-DE"/>
        </w:rPr>
      </w:pPr>
      <w:r w:rsidRPr="00F97083">
        <w:rPr>
          <w:rFonts w:ascii="Segoe UI" w:eastAsia="Times New Roman" w:hAnsi="Segoe UI" w:cs="Segoe UI"/>
          <w:color w:val="808080"/>
          <w:sz w:val="22"/>
          <w:szCs w:val="22"/>
          <w:lang w:eastAsia="de-DE"/>
        </w:rPr>
        <w:t xml:space="preserve">Geschichte einer Verfolgung </w:t>
      </w:r>
      <w:r w:rsidR="003A70A3" w:rsidRPr="00B21696">
        <w:rPr>
          <w:rFonts w:ascii="Segoe UI" w:eastAsia="Times New Roman" w:hAnsi="Segoe UI" w:cs="Segoe UI"/>
          <w:color w:val="808080"/>
          <w:sz w:val="22"/>
          <w:szCs w:val="22"/>
          <w:lang w:eastAsia="de-DE"/>
        </w:rPr>
        <w:t>–</w:t>
      </w:r>
      <w:r w:rsidRPr="00F97083">
        <w:rPr>
          <w:rFonts w:ascii="Segoe UI" w:eastAsia="Times New Roman" w:hAnsi="Segoe UI" w:cs="Segoe UI"/>
          <w:color w:val="808080"/>
          <w:sz w:val="22"/>
          <w:szCs w:val="22"/>
          <w:lang w:eastAsia="de-DE"/>
        </w:rPr>
        <w:t xml:space="preserve"> Der spektakuläre Report des UNO-Sonderberichterstatters für Folter</w:t>
      </w:r>
      <w:r w:rsidR="00B21696">
        <w:rPr>
          <w:rFonts w:ascii="Segoe UI" w:eastAsia="Times New Roman" w:hAnsi="Segoe UI" w:cs="Segoe UI"/>
          <w:color w:val="808080"/>
          <w:sz w:val="22"/>
          <w:szCs w:val="22"/>
          <w:lang w:eastAsia="de-DE"/>
        </w:rPr>
        <w:t xml:space="preserve"> Nils Melzer</w:t>
      </w:r>
    </w:p>
    <w:p w14:paraId="0E56B91C" w14:textId="77777777" w:rsidR="00B21696" w:rsidRPr="00B21696" w:rsidRDefault="00B21696" w:rsidP="003A70A3">
      <w:pPr>
        <w:spacing w:after="135"/>
        <w:rPr>
          <w:rFonts w:ascii="Segoe UI" w:eastAsia="Times New Roman" w:hAnsi="Segoe UI" w:cs="Segoe UI"/>
          <w:color w:val="808080"/>
          <w:sz w:val="22"/>
          <w:szCs w:val="22"/>
          <w:lang w:eastAsia="de-DE"/>
        </w:rPr>
      </w:pPr>
    </w:p>
    <w:p w14:paraId="75DFCBD7" w14:textId="695DE10B" w:rsidR="00F97083" w:rsidRPr="00F97083" w:rsidRDefault="00F97083" w:rsidP="00F97083">
      <w:pPr>
        <w:rPr>
          <w:rFonts w:ascii="Times New Roman" w:eastAsia="Times New Roman" w:hAnsi="Times New Roman" w:cs="Times New Roman"/>
          <w:lang w:eastAsia="de-DE"/>
        </w:rPr>
      </w:pPr>
      <w:r w:rsidRPr="00F97083">
        <w:rPr>
          <w:rFonts w:ascii="Times New Roman" w:eastAsia="Times New Roman" w:hAnsi="Times New Roman" w:cs="Times New Roman"/>
          <w:lang w:eastAsia="de-DE"/>
        </w:rPr>
        <w:t>Mit dem »Afghan War Diary« veröffentlicht WikiLeaks 2010 das größte Leak der US-Militärgeschichte, mitsamt Beweisen für Kriegsverbrechen und Folter. Kurz danach verdächtigt Schweden WikiLeaks-Gründer Julian Assange der Vergewaltigung, und ein geheimes US-Schwurgericht ermittelt wegen Spionage. Als ihn Ecuador nach jahrelangem Botschaftsasyl der britischen Polizei überstellt, verlangen die USA sofort seine Auslieferung und drohen mit 175 Jahren Haft.</w:t>
      </w:r>
      <w:r w:rsidRPr="00F97083">
        <w:rPr>
          <w:rFonts w:ascii="Times New Roman" w:eastAsia="Times New Roman" w:hAnsi="Times New Roman" w:cs="Times New Roman"/>
          <w:lang w:eastAsia="de-DE"/>
        </w:rPr>
        <w:br/>
      </w:r>
      <w:r w:rsidRPr="00F97083">
        <w:rPr>
          <w:rFonts w:ascii="Times New Roman" w:eastAsia="Times New Roman" w:hAnsi="Times New Roman" w:cs="Times New Roman"/>
          <w:lang w:eastAsia="de-DE"/>
        </w:rPr>
        <w:br/>
      </w:r>
      <w:bookmarkStart w:id="0" w:name="product_details"/>
      <w:bookmarkEnd w:id="0"/>
    </w:p>
    <w:p w14:paraId="57102C70" w14:textId="4413A4A8" w:rsidR="00B06755" w:rsidRPr="00877F8F" w:rsidRDefault="00B21696" w:rsidP="00877F8F">
      <w:pPr>
        <w:jc w:val="center"/>
        <w:rPr>
          <w:b/>
          <w:bCs/>
        </w:rPr>
      </w:pPr>
      <w:r w:rsidRPr="00B21696">
        <w:rPr>
          <w:b/>
          <w:bCs/>
        </w:rPr>
        <w:t xml:space="preserve">Weitere Infos zu Julian Assange: </w:t>
      </w:r>
      <w:hyperlink r:id="rId7" w:history="1">
        <w:r w:rsidRPr="00A27180">
          <w:rPr>
            <w:rStyle w:val="Hyperlink"/>
            <w:b/>
            <w:bCs/>
          </w:rPr>
          <w:t>www.freeAssange.eu</w:t>
        </w:r>
      </w:hyperlink>
    </w:p>
    <w:p w14:paraId="281AF8E6" w14:textId="77777777" w:rsidR="00CE216F" w:rsidRPr="00D020D7" w:rsidRDefault="00BE568B" w:rsidP="00CE216F">
      <w:pPr>
        <w:jc w:val="center"/>
        <w:rPr>
          <w:b/>
          <w:bCs/>
          <w:sz w:val="40"/>
          <w:szCs w:val="40"/>
        </w:rPr>
      </w:pPr>
      <w:r w:rsidRPr="00D020D7">
        <w:rPr>
          <w:b/>
          <w:bCs/>
          <w:sz w:val="40"/>
          <w:szCs w:val="40"/>
        </w:rPr>
        <w:lastRenderedPageBreak/>
        <w:t>Unterstützt die Mahnwachen!</w:t>
      </w:r>
    </w:p>
    <w:p w14:paraId="3FCE6D14" w14:textId="031718B1" w:rsidR="00BE568B" w:rsidRPr="00CE216F" w:rsidRDefault="00BE568B" w:rsidP="00CE216F">
      <w:pPr>
        <w:jc w:val="center"/>
        <w:rPr>
          <w:b/>
          <w:bCs/>
        </w:rPr>
      </w:pPr>
      <w:r w:rsidRPr="00877F8F">
        <w:rPr>
          <w:b/>
          <w:bCs/>
          <w:sz w:val="120"/>
          <w:szCs w:val="120"/>
        </w:rPr>
        <w:t xml:space="preserve"> </w:t>
      </w:r>
    </w:p>
    <w:p w14:paraId="1A7BBFAB" w14:textId="45CF6817" w:rsidR="00BE568B" w:rsidRPr="00BA7597" w:rsidRDefault="00CE216F" w:rsidP="00CE216F">
      <w:pPr>
        <w:jc w:val="center"/>
        <w:rPr>
          <w:b/>
          <w:bCs/>
          <w:sz w:val="40"/>
          <w:szCs w:val="40"/>
        </w:rPr>
      </w:pPr>
      <w:r w:rsidRPr="00BA7597">
        <w:rPr>
          <w:b/>
          <w:bCs/>
          <w:sz w:val="40"/>
          <w:szCs w:val="40"/>
        </w:rPr>
        <w:t>Köln</w:t>
      </w:r>
    </w:p>
    <w:p w14:paraId="6D1FE625" w14:textId="6FADE65A" w:rsidR="00877F8F" w:rsidRDefault="00BE568B" w:rsidP="00BA7597">
      <w:pPr>
        <w:jc w:val="center"/>
        <w:rPr>
          <w:b/>
          <w:bCs/>
        </w:rPr>
      </w:pPr>
      <w:r>
        <w:rPr>
          <w:b/>
          <w:bCs/>
        </w:rPr>
        <w:t xml:space="preserve"> Am Hauptbahnhof (Dom-Seite) </w:t>
      </w:r>
      <w:proofErr w:type="gramStart"/>
      <w:r>
        <w:rPr>
          <w:b/>
          <w:bCs/>
        </w:rPr>
        <w:t>Freitag</w:t>
      </w:r>
      <w:r w:rsidR="00CE216F">
        <w:rPr>
          <w:b/>
          <w:bCs/>
        </w:rPr>
        <w:t>s</w:t>
      </w:r>
      <w:proofErr w:type="gramEnd"/>
      <w:r>
        <w:rPr>
          <w:b/>
          <w:bCs/>
        </w:rPr>
        <w:t xml:space="preserve">, 14 tägig, 16.30 -18.30 Uhr </w:t>
      </w:r>
    </w:p>
    <w:p w14:paraId="286E6BA2" w14:textId="524AE50E" w:rsidR="00BE568B" w:rsidRPr="00CE216F" w:rsidRDefault="00BE568B" w:rsidP="00B06755">
      <w:pPr>
        <w:jc w:val="center"/>
        <w:rPr>
          <w:b/>
          <w:bCs/>
          <w:i/>
          <w:iCs/>
        </w:rPr>
      </w:pPr>
      <w:r w:rsidRPr="00CE216F">
        <w:rPr>
          <w:b/>
          <w:bCs/>
          <w:i/>
          <w:iCs/>
        </w:rPr>
        <w:t>Nächster Termin:</w:t>
      </w:r>
      <w:r w:rsidR="005E0031">
        <w:rPr>
          <w:b/>
          <w:bCs/>
          <w:i/>
          <w:iCs/>
        </w:rPr>
        <w:t xml:space="preserve"> 25</w:t>
      </w:r>
      <w:r w:rsidRPr="00CE216F">
        <w:rPr>
          <w:b/>
          <w:bCs/>
          <w:i/>
          <w:iCs/>
        </w:rPr>
        <w:t>.0</w:t>
      </w:r>
      <w:r w:rsidR="005E0031">
        <w:rPr>
          <w:b/>
          <w:bCs/>
          <w:i/>
          <w:iCs/>
        </w:rPr>
        <w:t>8</w:t>
      </w:r>
      <w:r w:rsidRPr="00CE216F">
        <w:rPr>
          <w:b/>
          <w:bCs/>
          <w:i/>
          <w:iCs/>
        </w:rPr>
        <w:t>.2023</w:t>
      </w:r>
    </w:p>
    <w:p w14:paraId="1EFFA30B" w14:textId="77777777" w:rsidR="00877F8F" w:rsidRDefault="00877F8F" w:rsidP="00D020D7">
      <w:pPr>
        <w:rPr>
          <w:b/>
          <w:bCs/>
        </w:rPr>
      </w:pPr>
    </w:p>
    <w:p w14:paraId="2F23DCB3" w14:textId="4E6D0C1C" w:rsidR="00BE568B" w:rsidRPr="00BA7597" w:rsidRDefault="00CE216F" w:rsidP="00BE568B">
      <w:pPr>
        <w:jc w:val="center"/>
        <w:rPr>
          <w:b/>
          <w:bCs/>
          <w:sz w:val="40"/>
          <w:szCs w:val="40"/>
        </w:rPr>
      </w:pPr>
      <w:r w:rsidRPr="00BA7597">
        <w:rPr>
          <w:b/>
          <w:bCs/>
          <w:sz w:val="40"/>
          <w:szCs w:val="40"/>
        </w:rPr>
        <w:t>Bonn</w:t>
      </w:r>
    </w:p>
    <w:p w14:paraId="415F6F32" w14:textId="7D6AEAE6" w:rsidR="00877F8F" w:rsidRDefault="00BE568B" w:rsidP="00BA7597">
      <w:pPr>
        <w:jc w:val="center"/>
        <w:rPr>
          <w:b/>
          <w:bCs/>
        </w:rPr>
      </w:pPr>
      <w:r>
        <w:rPr>
          <w:b/>
          <w:bCs/>
        </w:rPr>
        <w:t xml:space="preserve"> Remigiusplatz, </w:t>
      </w:r>
      <w:proofErr w:type="gramStart"/>
      <w:r>
        <w:rPr>
          <w:b/>
          <w:bCs/>
        </w:rPr>
        <w:t>Samstag</w:t>
      </w:r>
      <w:r w:rsidR="00CE216F">
        <w:rPr>
          <w:b/>
          <w:bCs/>
        </w:rPr>
        <w:t>s</w:t>
      </w:r>
      <w:proofErr w:type="gramEnd"/>
      <w:r>
        <w:rPr>
          <w:b/>
          <w:bCs/>
        </w:rPr>
        <w:t xml:space="preserve">, 14 tägig, 14.00 -16.30 Uhr </w:t>
      </w:r>
    </w:p>
    <w:p w14:paraId="7C79D0E7" w14:textId="0ADE15B5" w:rsidR="00BE568B" w:rsidRPr="00CE216F" w:rsidRDefault="00BE568B" w:rsidP="00BE568B">
      <w:pPr>
        <w:jc w:val="center"/>
        <w:rPr>
          <w:b/>
          <w:bCs/>
          <w:i/>
          <w:iCs/>
        </w:rPr>
      </w:pPr>
      <w:r w:rsidRPr="00CE216F">
        <w:rPr>
          <w:b/>
          <w:bCs/>
          <w:i/>
          <w:iCs/>
        </w:rPr>
        <w:t xml:space="preserve">Nächster Termin: </w:t>
      </w:r>
      <w:r w:rsidR="005E0031">
        <w:rPr>
          <w:b/>
          <w:bCs/>
          <w:i/>
          <w:iCs/>
        </w:rPr>
        <w:t>26</w:t>
      </w:r>
      <w:r w:rsidRPr="00CE216F">
        <w:rPr>
          <w:b/>
          <w:bCs/>
          <w:i/>
          <w:iCs/>
        </w:rPr>
        <w:t>.0</w:t>
      </w:r>
      <w:r w:rsidR="005E0031">
        <w:rPr>
          <w:b/>
          <w:bCs/>
          <w:i/>
          <w:iCs/>
        </w:rPr>
        <w:t>8</w:t>
      </w:r>
      <w:r w:rsidRPr="00CE216F">
        <w:rPr>
          <w:b/>
          <w:bCs/>
          <w:i/>
          <w:iCs/>
        </w:rPr>
        <w:t>.2023</w:t>
      </w:r>
    </w:p>
    <w:p w14:paraId="161BDC3F" w14:textId="77777777" w:rsidR="00877F8F" w:rsidRDefault="00877F8F" w:rsidP="00D020D7">
      <w:pPr>
        <w:rPr>
          <w:b/>
          <w:bCs/>
        </w:rPr>
      </w:pPr>
    </w:p>
    <w:p w14:paraId="6850335D" w14:textId="03A9E2D0" w:rsidR="00BE568B" w:rsidRPr="00BA7597" w:rsidRDefault="00CE216F" w:rsidP="00BE568B">
      <w:pPr>
        <w:jc w:val="center"/>
        <w:rPr>
          <w:b/>
          <w:bCs/>
          <w:sz w:val="40"/>
          <w:szCs w:val="40"/>
        </w:rPr>
      </w:pPr>
      <w:r w:rsidRPr="00BA7597">
        <w:rPr>
          <w:b/>
          <w:bCs/>
          <w:sz w:val="40"/>
          <w:szCs w:val="40"/>
        </w:rPr>
        <w:t>Düsseldorf</w:t>
      </w:r>
    </w:p>
    <w:p w14:paraId="4C34182E" w14:textId="09C28274" w:rsidR="00877F8F" w:rsidRDefault="00BE568B" w:rsidP="00BA7597">
      <w:pPr>
        <w:jc w:val="center"/>
        <w:rPr>
          <w:b/>
          <w:bCs/>
        </w:rPr>
      </w:pPr>
      <w:r>
        <w:rPr>
          <w:b/>
          <w:bCs/>
        </w:rPr>
        <w:t xml:space="preserve">Bilker Bahnhof, </w:t>
      </w:r>
      <w:proofErr w:type="gramStart"/>
      <w:r>
        <w:rPr>
          <w:b/>
          <w:bCs/>
        </w:rPr>
        <w:t>Mittwoch</w:t>
      </w:r>
      <w:r w:rsidR="00CE216F">
        <w:rPr>
          <w:b/>
          <w:bCs/>
        </w:rPr>
        <w:t>s</w:t>
      </w:r>
      <w:proofErr w:type="gramEnd"/>
      <w:r>
        <w:rPr>
          <w:b/>
          <w:bCs/>
        </w:rPr>
        <w:t>, 14</w:t>
      </w:r>
      <w:r w:rsidR="00877F8F">
        <w:rPr>
          <w:b/>
          <w:bCs/>
        </w:rPr>
        <w:t xml:space="preserve"> </w:t>
      </w:r>
      <w:r>
        <w:rPr>
          <w:b/>
          <w:bCs/>
        </w:rPr>
        <w:t xml:space="preserve">tägig, 17.00 – 20.00 Uhr </w:t>
      </w:r>
    </w:p>
    <w:p w14:paraId="1A3A7A6F" w14:textId="21EF14BF" w:rsidR="00BE568B" w:rsidRDefault="00BE568B" w:rsidP="00BE568B">
      <w:pPr>
        <w:jc w:val="center"/>
        <w:rPr>
          <w:b/>
          <w:bCs/>
          <w:i/>
          <w:iCs/>
        </w:rPr>
      </w:pPr>
      <w:r w:rsidRPr="00CE216F">
        <w:rPr>
          <w:b/>
          <w:bCs/>
          <w:i/>
          <w:iCs/>
        </w:rPr>
        <w:t xml:space="preserve">Nächster Termin: </w:t>
      </w:r>
      <w:r w:rsidR="005E0031">
        <w:rPr>
          <w:b/>
          <w:bCs/>
          <w:i/>
          <w:iCs/>
        </w:rPr>
        <w:t>23</w:t>
      </w:r>
      <w:r w:rsidRPr="00CE216F">
        <w:rPr>
          <w:b/>
          <w:bCs/>
          <w:i/>
          <w:iCs/>
        </w:rPr>
        <w:t>.0</w:t>
      </w:r>
      <w:r w:rsidR="005E0031">
        <w:rPr>
          <w:b/>
          <w:bCs/>
          <w:i/>
          <w:iCs/>
        </w:rPr>
        <w:t>8</w:t>
      </w:r>
      <w:r w:rsidRPr="00CE216F">
        <w:rPr>
          <w:b/>
          <w:bCs/>
          <w:i/>
          <w:iCs/>
        </w:rPr>
        <w:t>.2023</w:t>
      </w:r>
    </w:p>
    <w:p w14:paraId="2D133B62" w14:textId="55D9EDCD" w:rsidR="00BA7597" w:rsidRDefault="00BA7597" w:rsidP="00BE568B">
      <w:pPr>
        <w:jc w:val="center"/>
        <w:rPr>
          <w:b/>
          <w:bCs/>
          <w:i/>
          <w:iCs/>
        </w:rPr>
      </w:pPr>
    </w:p>
    <w:p w14:paraId="2484AB17" w14:textId="77777777" w:rsidR="00BA7597" w:rsidRDefault="00BA7597" w:rsidP="00BE568B">
      <w:pPr>
        <w:jc w:val="center"/>
        <w:rPr>
          <w:b/>
          <w:bCs/>
          <w:i/>
          <w:iCs/>
        </w:rPr>
      </w:pPr>
    </w:p>
    <w:p w14:paraId="61D058D8" w14:textId="10ED4AC3" w:rsidR="00D020D7" w:rsidRDefault="00D020D7" w:rsidP="00BA7597">
      <w:pPr>
        <w:rPr>
          <w:b/>
          <w:bCs/>
          <w:i/>
          <w:iCs/>
        </w:rPr>
      </w:pPr>
    </w:p>
    <w:p w14:paraId="001E7C42" w14:textId="2BA5959C" w:rsidR="00BA7597" w:rsidRPr="001E025B" w:rsidRDefault="00D020D7" w:rsidP="00D020D7">
      <w:pPr>
        <w:rPr>
          <w:b/>
          <w:bCs/>
          <w:i/>
          <w:iCs/>
          <w:sz w:val="36"/>
          <w:szCs w:val="36"/>
          <w:u w:val="single"/>
        </w:rPr>
      </w:pPr>
      <w:r w:rsidRPr="001E025B">
        <w:rPr>
          <w:b/>
          <w:bCs/>
          <w:i/>
          <w:iCs/>
          <w:sz w:val="36"/>
          <w:szCs w:val="36"/>
          <w:u w:val="single"/>
        </w:rPr>
        <w:t>Folge</w:t>
      </w:r>
      <w:r w:rsidR="00B67579" w:rsidRPr="001E025B">
        <w:rPr>
          <w:b/>
          <w:bCs/>
          <w:i/>
          <w:iCs/>
          <w:sz w:val="36"/>
          <w:szCs w:val="36"/>
          <w:u w:val="single"/>
        </w:rPr>
        <w:t>n</w:t>
      </w:r>
      <w:r w:rsidRPr="001E025B">
        <w:rPr>
          <w:b/>
          <w:bCs/>
          <w:i/>
          <w:iCs/>
          <w:sz w:val="36"/>
          <w:szCs w:val="36"/>
          <w:u w:val="single"/>
        </w:rPr>
        <w:t xml:space="preserve"> </w:t>
      </w:r>
      <w:r w:rsidR="00B67579" w:rsidRPr="001E025B">
        <w:rPr>
          <w:b/>
          <w:bCs/>
          <w:i/>
          <w:iCs/>
          <w:sz w:val="36"/>
          <w:szCs w:val="36"/>
          <w:u w:val="single"/>
        </w:rPr>
        <w:t xml:space="preserve">zu Julian Assange </w:t>
      </w:r>
      <w:r w:rsidRPr="001E025B">
        <w:rPr>
          <w:b/>
          <w:bCs/>
          <w:i/>
          <w:iCs/>
          <w:sz w:val="36"/>
          <w:szCs w:val="36"/>
          <w:u w:val="single"/>
        </w:rPr>
        <w:t>von „Die Anstalt“</w:t>
      </w:r>
      <w:r w:rsidR="00BA7597" w:rsidRPr="001E025B">
        <w:rPr>
          <w:b/>
          <w:bCs/>
          <w:i/>
          <w:iCs/>
          <w:sz w:val="36"/>
          <w:szCs w:val="36"/>
          <w:u w:val="single"/>
        </w:rPr>
        <w:t>(ZDF)</w:t>
      </w:r>
    </w:p>
    <w:p w14:paraId="43163D72" w14:textId="6D2D5B8F" w:rsidR="00B67579" w:rsidRPr="001E025B" w:rsidRDefault="00D020D7" w:rsidP="00D020D7">
      <w:pPr>
        <w:rPr>
          <w:b/>
          <w:bCs/>
          <w:i/>
          <w:iCs/>
          <w:sz w:val="36"/>
          <w:szCs w:val="36"/>
          <w:u w:val="single"/>
        </w:rPr>
      </w:pPr>
      <w:r w:rsidRPr="001E025B">
        <w:rPr>
          <w:b/>
          <w:bCs/>
          <w:i/>
          <w:iCs/>
          <w:sz w:val="36"/>
          <w:szCs w:val="36"/>
          <w:u w:val="single"/>
        </w:rPr>
        <w:t xml:space="preserve"> </w:t>
      </w:r>
    </w:p>
    <w:p w14:paraId="38F21BBA" w14:textId="6850C90F" w:rsidR="00B67579" w:rsidRDefault="00D020D7" w:rsidP="00D020D7">
      <w:pPr>
        <w:rPr>
          <w:b/>
          <w:bCs/>
          <w:i/>
          <w:iCs/>
          <w:noProof/>
        </w:rPr>
      </w:pPr>
      <w:r w:rsidRPr="00D020D7">
        <w:rPr>
          <w:i/>
          <w:iCs/>
        </w:rPr>
        <w:t>Titel</w:t>
      </w:r>
      <w:r>
        <w:rPr>
          <w:b/>
          <w:bCs/>
          <w:i/>
          <w:iCs/>
        </w:rPr>
        <w:t>: Das Spiel: Der Weg ins Gefängnis</w:t>
      </w:r>
      <w:r w:rsidR="00B67579">
        <w:rPr>
          <w:b/>
          <w:bCs/>
          <w:i/>
          <w:iCs/>
        </w:rPr>
        <w:t xml:space="preserve">             </w:t>
      </w:r>
      <w:r w:rsidR="00B67579">
        <w:rPr>
          <w:b/>
          <w:bCs/>
          <w:i/>
          <w:iCs/>
          <w:noProof/>
        </w:rPr>
        <w:t xml:space="preserve"> </w:t>
      </w:r>
      <w:r w:rsidR="00C30146">
        <w:rPr>
          <w:b/>
          <w:bCs/>
          <w:i/>
          <w:iCs/>
          <w:noProof/>
        </w:rPr>
        <w:t xml:space="preserve">             </w:t>
      </w:r>
      <w:r w:rsidR="00B67579">
        <w:rPr>
          <w:b/>
          <w:bCs/>
          <w:i/>
          <w:iCs/>
          <w:noProof/>
        </w:rPr>
        <w:t xml:space="preserve">  </w:t>
      </w:r>
      <w:r w:rsidR="00B67579">
        <w:rPr>
          <w:b/>
          <w:bCs/>
          <w:i/>
          <w:iCs/>
          <w:noProof/>
        </w:rPr>
        <w:drawing>
          <wp:inline distT="0" distB="0" distL="0" distR="0" wp14:anchorId="0ACD4E31" wp14:editId="7A962599">
            <wp:extent cx="666750" cy="658310"/>
            <wp:effectExtent l="0" t="0" r="0" b="254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Grafik 6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6750" cy="658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2AA3EA" w14:textId="2ADF163C" w:rsidR="00B67579" w:rsidRDefault="00B67579" w:rsidP="00D020D7">
      <w:pPr>
        <w:rPr>
          <w:b/>
          <w:bCs/>
          <w:i/>
          <w:iCs/>
          <w:noProof/>
        </w:rPr>
      </w:pPr>
    </w:p>
    <w:p w14:paraId="42332991" w14:textId="5EA5E7F0" w:rsidR="00BE568B" w:rsidRPr="00C30146" w:rsidRDefault="00B67579" w:rsidP="00C30146">
      <w:pPr>
        <w:rPr>
          <w:b/>
          <w:bCs/>
          <w:i/>
          <w:iCs/>
        </w:rPr>
      </w:pPr>
      <w:r w:rsidRPr="00BA7597">
        <w:rPr>
          <w:i/>
          <w:iCs/>
          <w:noProof/>
        </w:rPr>
        <w:t>Titel</w:t>
      </w:r>
      <w:r>
        <w:rPr>
          <w:b/>
          <w:bCs/>
          <w:i/>
          <w:iCs/>
          <w:noProof/>
        </w:rPr>
        <w:t xml:space="preserve">: </w:t>
      </w:r>
      <w:r w:rsidR="00BA7597">
        <w:rPr>
          <w:b/>
          <w:bCs/>
          <w:i/>
          <w:iCs/>
          <w:noProof/>
        </w:rPr>
        <w:t xml:space="preserve">Der Fall Assange und die Schwedinnen   </w:t>
      </w:r>
      <w:r w:rsidR="00C30146">
        <w:rPr>
          <w:b/>
          <w:bCs/>
          <w:i/>
          <w:iCs/>
          <w:noProof/>
        </w:rPr>
        <w:t xml:space="preserve">            </w:t>
      </w:r>
      <w:r w:rsidR="00BA7597">
        <w:rPr>
          <w:b/>
          <w:bCs/>
          <w:i/>
          <w:iCs/>
          <w:noProof/>
        </w:rPr>
        <w:t xml:space="preserve">   </w:t>
      </w:r>
      <w:r w:rsidR="00BA7597">
        <w:rPr>
          <w:b/>
          <w:bCs/>
          <w:i/>
          <w:iCs/>
          <w:noProof/>
        </w:rPr>
        <w:drawing>
          <wp:inline distT="0" distB="0" distL="0" distR="0" wp14:anchorId="69219561" wp14:editId="0B808708">
            <wp:extent cx="732790" cy="647582"/>
            <wp:effectExtent l="0" t="0" r="3810" b="635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Grafik 8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3564" cy="6482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996A68" w14:textId="77777777" w:rsidR="00AE60B5" w:rsidRDefault="00AE60B5" w:rsidP="00C30146">
      <w:pPr>
        <w:rPr>
          <w:b/>
          <w:bCs/>
        </w:rPr>
      </w:pPr>
    </w:p>
    <w:p w14:paraId="6C0BE00D" w14:textId="3F9A6DFA" w:rsidR="00AE60B5" w:rsidRPr="00B21696" w:rsidRDefault="00BA7597" w:rsidP="00C30146">
      <w:pPr>
        <w:rPr>
          <w:b/>
          <w:bCs/>
        </w:rPr>
      </w:pPr>
      <w:r w:rsidRPr="00C30146">
        <w:t>Titel</w:t>
      </w:r>
      <w:r>
        <w:rPr>
          <w:b/>
          <w:bCs/>
        </w:rPr>
        <w:t xml:space="preserve">: </w:t>
      </w:r>
      <w:r w:rsidR="00C30146" w:rsidRPr="00C30146">
        <w:rPr>
          <w:b/>
          <w:bCs/>
          <w:i/>
          <w:iCs/>
        </w:rPr>
        <w:t>Der Prozess gegen Julian Assange-eine Analyse</w:t>
      </w:r>
      <w:r w:rsidR="00C30146">
        <w:rPr>
          <w:b/>
          <w:bCs/>
        </w:rPr>
        <w:t xml:space="preserve">    </w:t>
      </w:r>
      <w:r>
        <w:rPr>
          <w:b/>
          <w:bCs/>
          <w:noProof/>
        </w:rPr>
        <w:drawing>
          <wp:inline distT="0" distB="0" distL="0" distR="0" wp14:anchorId="1BA6238F" wp14:editId="609575AA">
            <wp:extent cx="666750" cy="705892"/>
            <wp:effectExtent l="0" t="0" r="0" b="5715"/>
            <wp:docPr id="9" name="Grafi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Grafik 9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7607" cy="7067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E60B5" w:rsidRPr="00B21696" w:rsidSect="00B21696">
      <w:pgSz w:w="8380" w:h="1190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42D1691"/>
    <w:multiLevelType w:val="multilevel"/>
    <w:tmpl w:val="CF56D4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7083"/>
    <w:rsid w:val="001E025B"/>
    <w:rsid w:val="003A70A3"/>
    <w:rsid w:val="004B413E"/>
    <w:rsid w:val="00530586"/>
    <w:rsid w:val="005E0031"/>
    <w:rsid w:val="006C631E"/>
    <w:rsid w:val="00877F8F"/>
    <w:rsid w:val="009678FC"/>
    <w:rsid w:val="00AE60B5"/>
    <w:rsid w:val="00B06755"/>
    <w:rsid w:val="00B21696"/>
    <w:rsid w:val="00B67579"/>
    <w:rsid w:val="00BA7597"/>
    <w:rsid w:val="00BE568B"/>
    <w:rsid w:val="00C30146"/>
    <w:rsid w:val="00CE216F"/>
    <w:rsid w:val="00D020D7"/>
    <w:rsid w:val="00F97083"/>
    <w:rsid w:val="00FD44AF"/>
    <w:rsid w:val="00FE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C605980"/>
  <w15:chartTrackingRefBased/>
  <w15:docId w15:val="{D010ABA9-FBD5-C343-88FA-A2E30A08A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  <w:rPr>
      <w:rFonts w:eastAsiaTheme="minorEastAsia"/>
    </w:rPr>
  </w:style>
  <w:style w:type="paragraph" w:styleId="berschrift1">
    <w:name w:val="heading 1"/>
    <w:basedOn w:val="Standard"/>
    <w:link w:val="berschrift1Zchn"/>
    <w:uiPriority w:val="9"/>
    <w:qFormat/>
    <w:rsid w:val="00F97083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AE60B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apple-converted-space">
    <w:name w:val="apple-converted-space"/>
    <w:basedOn w:val="Absatz-Standardschriftart"/>
    <w:rsid w:val="00F97083"/>
  </w:style>
  <w:style w:type="paragraph" w:customStyle="1" w:styleId="h3">
    <w:name w:val="h3"/>
    <w:basedOn w:val="Standard"/>
    <w:rsid w:val="00F97083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de-DE"/>
    </w:rPr>
  </w:style>
  <w:style w:type="paragraph" w:customStyle="1" w:styleId="product-details-value">
    <w:name w:val="product-details-value"/>
    <w:basedOn w:val="Standard"/>
    <w:rsid w:val="00F97083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de-DE"/>
    </w:rPr>
  </w:style>
  <w:style w:type="character" w:styleId="Hyperlink">
    <w:name w:val="Hyperlink"/>
    <w:basedOn w:val="Absatz-Standardschriftart"/>
    <w:uiPriority w:val="99"/>
    <w:unhideWhenUsed/>
    <w:rsid w:val="00F97083"/>
    <w:rPr>
      <w:color w:val="0000FF"/>
      <w:u w:val="single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97083"/>
    <w:rPr>
      <w:rFonts w:ascii="Times New Roman" w:eastAsia="Times New Roman" w:hAnsi="Times New Roman" w:cs="Times New Roman"/>
      <w:b/>
      <w:bCs/>
      <w:kern w:val="36"/>
      <w:sz w:val="48"/>
      <w:szCs w:val="48"/>
      <w:lang w:eastAsia="de-DE"/>
    </w:rPr>
  </w:style>
  <w:style w:type="paragraph" w:customStyle="1" w:styleId="Untertitel1">
    <w:name w:val="Untertitel1"/>
    <w:basedOn w:val="Standard"/>
    <w:rsid w:val="00F97083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de-DE"/>
    </w:rPr>
  </w:style>
  <w:style w:type="character" w:styleId="NichtaufgelsteErwhnung">
    <w:name w:val="Unresolved Mention"/>
    <w:basedOn w:val="Absatz-Standardschriftart"/>
    <w:uiPriority w:val="99"/>
    <w:rsid w:val="00B21696"/>
    <w:rPr>
      <w:color w:val="605E5C"/>
      <w:shd w:val="clear" w:color="auto" w:fill="E1DFDD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AE60B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893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7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85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59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281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81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hyperlink" Target="http://www.freeAssange.e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tiff"/><Relationship Id="rId11" Type="http://schemas.openxmlformats.org/officeDocument/2006/relationships/fontTable" Target="fontTable.xml"/><Relationship Id="rId5" Type="http://schemas.openxmlformats.org/officeDocument/2006/relationships/image" Target="media/image1.tiff"/><Relationship Id="rId10" Type="http://schemas.openxmlformats.org/officeDocument/2006/relationships/image" Target="media/image5.png"/><Relationship Id="rId4" Type="http://schemas.openxmlformats.org/officeDocument/2006/relationships/webSettings" Target="web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187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bastian a. werner</dc:creator>
  <cp:keywords/>
  <dc:description/>
  <cp:lastModifiedBy>bastian a. werner</cp:lastModifiedBy>
  <cp:revision>8</cp:revision>
  <cp:lastPrinted>2023-07-05T22:06:00Z</cp:lastPrinted>
  <dcterms:created xsi:type="dcterms:W3CDTF">2023-06-23T16:39:00Z</dcterms:created>
  <dcterms:modified xsi:type="dcterms:W3CDTF">2023-08-21T14:28:00Z</dcterms:modified>
</cp:coreProperties>
</file>